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E9F" w:rsidRPr="00C60E9F" w:rsidRDefault="00C60E9F" w:rsidP="00AC6F6E">
      <w:pPr>
        <w:spacing w:line="276" w:lineRule="auto"/>
        <w:jc w:val="center"/>
        <w:rPr>
          <w:rFonts w:ascii="Century" w:hAnsi="Century"/>
          <w:b/>
          <w:sz w:val="32"/>
          <w:szCs w:val="32"/>
          <w:u w:val="single"/>
        </w:rPr>
      </w:pPr>
      <w:r w:rsidRPr="00C60E9F">
        <w:rPr>
          <w:rFonts w:ascii="Century" w:hAnsi="Century"/>
          <w:b/>
          <w:sz w:val="32"/>
          <w:szCs w:val="32"/>
          <w:u w:val="single"/>
        </w:rPr>
        <w:t>ΔΗΜΟΣ ΛΟΚΡΩΝ</w:t>
      </w:r>
    </w:p>
    <w:p w:rsidR="00DF0A31" w:rsidRPr="00C60E9F" w:rsidRDefault="00E15137" w:rsidP="00DF0A31">
      <w:pPr>
        <w:spacing w:line="276" w:lineRule="auto"/>
        <w:jc w:val="both"/>
        <w:rPr>
          <w:rFonts w:ascii="Century" w:hAnsi="Century"/>
          <w:sz w:val="28"/>
          <w:szCs w:val="28"/>
        </w:rPr>
      </w:pPr>
      <w:r>
        <w:rPr>
          <w:rFonts w:ascii="Century" w:hAnsi="Century"/>
          <w:sz w:val="28"/>
          <w:szCs w:val="28"/>
        </w:rPr>
        <w:t>Σας παρουσιάζουμε συνοπτικά</w:t>
      </w:r>
      <w:r w:rsidR="00DF0A31" w:rsidRPr="00C60E9F">
        <w:rPr>
          <w:rFonts w:ascii="Century" w:hAnsi="Century"/>
          <w:sz w:val="28"/>
          <w:szCs w:val="28"/>
        </w:rPr>
        <w:t xml:space="preserve"> τα οικονομικά στοιχεία του Δήμου Λοκρών για την περίοδο 1.1.2019 – 31.8.2019  όπως προκύπτουν από τα επίσημα λογιστικά αρχεία  τα οποία μας παραδόθηκαν κατά την έναρξης της  νέας Δημοτικής Αρχής.</w:t>
      </w:r>
    </w:p>
    <w:p w:rsidR="00DF0A31" w:rsidRPr="00C60E9F" w:rsidRDefault="00DF0A31" w:rsidP="00DF0A31">
      <w:pPr>
        <w:spacing w:line="276" w:lineRule="auto"/>
        <w:jc w:val="both"/>
        <w:rPr>
          <w:rFonts w:ascii="Century" w:hAnsi="Century"/>
          <w:sz w:val="28"/>
          <w:szCs w:val="28"/>
        </w:rPr>
      </w:pPr>
      <w:r w:rsidRPr="00C60E9F">
        <w:rPr>
          <w:rFonts w:ascii="Century" w:hAnsi="Century"/>
          <w:sz w:val="28"/>
          <w:szCs w:val="28"/>
        </w:rPr>
        <w:t>Αναλυτικά τα στοιχεία έχουν ως εξής:</w:t>
      </w:r>
    </w:p>
    <w:p w:rsidR="00DF0A31" w:rsidRPr="00C60E9F" w:rsidRDefault="00DF0A31" w:rsidP="00C60E9F">
      <w:pPr>
        <w:pStyle w:val="a3"/>
        <w:numPr>
          <w:ilvl w:val="0"/>
          <w:numId w:val="4"/>
        </w:numPr>
        <w:spacing w:line="276" w:lineRule="auto"/>
        <w:ind w:left="0" w:firstLine="0"/>
        <w:jc w:val="both"/>
        <w:rPr>
          <w:rFonts w:ascii="Century" w:hAnsi="Century"/>
          <w:b/>
          <w:sz w:val="36"/>
          <w:szCs w:val="36"/>
          <w:u w:val="single"/>
        </w:rPr>
      </w:pPr>
      <w:r w:rsidRPr="00C60E9F">
        <w:rPr>
          <w:rFonts w:ascii="Century" w:hAnsi="Century"/>
          <w:b/>
          <w:sz w:val="36"/>
          <w:szCs w:val="36"/>
          <w:u w:val="single"/>
        </w:rPr>
        <w:t>Επί</w:t>
      </w:r>
      <w:r w:rsidR="00C60E9F" w:rsidRPr="00C60E9F">
        <w:rPr>
          <w:rFonts w:ascii="Century" w:hAnsi="Century"/>
          <w:b/>
          <w:sz w:val="36"/>
          <w:szCs w:val="36"/>
          <w:u w:val="single"/>
        </w:rPr>
        <w:t xml:space="preserve"> Σ</w:t>
      </w:r>
      <w:r w:rsidRPr="00C60E9F">
        <w:rPr>
          <w:rFonts w:ascii="Century" w:hAnsi="Century"/>
          <w:b/>
          <w:sz w:val="36"/>
          <w:szCs w:val="36"/>
          <w:u w:val="single"/>
        </w:rPr>
        <w:t>τοιχείων Ισολογισμού</w:t>
      </w:r>
    </w:p>
    <w:p w:rsidR="004A2943" w:rsidRPr="00C60E9F" w:rsidRDefault="004A2943" w:rsidP="00DF0A31">
      <w:pPr>
        <w:spacing w:line="276" w:lineRule="auto"/>
        <w:jc w:val="both"/>
        <w:rPr>
          <w:rFonts w:ascii="Century" w:hAnsi="Century"/>
          <w:b/>
          <w:sz w:val="28"/>
          <w:szCs w:val="28"/>
          <w:u w:val="single"/>
        </w:rPr>
      </w:pPr>
      <w:r w:rsidRPr="00C60E9F">
        <w:rPr>
          <w:rFonts w:ascii="Century" w:hAnsi="Century"/>
          <w:b/>
          <w:sz w:val="28"/>
          <w:szCs w:val="28"/>
          <w:u w:val="single"/>
        </w:rPr>
        <w:t>Ενεργητικό</w:t>
      </w:r>
    </w:p>
    <w:p w:rsidR="00DF0A31" w:rsidRPr="00C60E9F" w:rsidRDefault="00DF0A31" w:rsidP="00DF0A31">
      <w:pPr>
        <w:pStyle w:val="a3"/>
        <w:numPr>
          <w:ilvl w:val="0"/>
          <w:numId w:val="1"/>
        </w:numPr>
        <w:spacing w:line="276" w:lineRule="auto"/>
        <w:jc w:val="both"/>
        <w:rPr>
          <w:rFonts w:ascii="Century" w:hAnsi="Century"/>
          <w:sz w:val="28"/>
          <w:szCs w:val="28"/>
        </w:rPr>
      </w:pPr>
      <w:r w:rsidRPr="00C60E9F">
        <w:rPr>
          <w:rFonts w:ascii="Century" w:hAnsi="Century"/>
          <w:sz w:val="28"/>
          <w:szCs w:val="28"/>
        </w:rPr>
        <w:t>Η αναπόσβεστη αξία παγίων &amp; εξόδων εγκαταστάσεως (με ενσωματωμένες τις αποσβέσεις 1.1.2019-31.8.2019) ανέρχεται σε  23.057.807 ευρώ</w:t>
      </w:r>
    </w:p>
    <w:p w:rsidR="00DF0A31" w:rsidRPr="00C60E9F" w:rsidRDefault="00DF0A31" w:rsidP="00DF0A31">
      <w:pPr>
        <w:pStyle w:val="a3"/>
        <w:numPr>
          <w:ilvl w:val="0"/>
          <w:numId w:val="1"/>
        </w:numPr>
        <w:spacing w:line="276" w:lineRule="auto"/>
        <w:jc w:val="both"/>
        <w:rPr>
          <w:rFonts w:ascii="Century" w:hAnsi="Century"/>
          <w:sz w:val="28"/>
          <w:szCs w:val="28"/>
        </w:rPr>
      </w:pPr>
      <w:r w:rsidRPr="00C60E9F">
        <w:rPr>
          <w:rFonts w:ascii="Century" w:hAnsi="Century"/>
          <w:sz w:val="28"/>
          <w:szCs w:val="28"/>
        </w:rPr>
        <w:t>Η αξία των τίτλων πάγιας επένδυσης ανέρχεται σε 133.832</w:t>
      </w:r>
    </w:p>
    <w:p w:rsidR="004A2943" w:rsidRPr="00C60E9F" w:rsidRDefault="00DF0A31" w:rsidP="00DF0A31">
      <w:pPr>
        <w:pStyle w:val="a3"/>
        <w:numPr>
          <w:ilvl w:val="0"/>
          <w:numId w:val="1"/>
        </w:numPr>
        <w:spacing w:line="276" w:lineRule="auto"/>
        <w:jc w:val="both"/>
        <w:rPr>
          <w:rFonts w:ascii="Century" w:hAnsi="Century"/>
          <w:sz w:val="28"/>
          <w:szCs w:val="28"/>
        </w:rPr>
      </w:pPr>
      <w:r w:rsidRPr="00C60E9F">
        <w:rPr>
          <w:rFonts w:ascii="Century" w:hAnsi="Century"/>
          <w:sz w:val="28"/>
          <w:szCs w:val="28"/>
        </w:rPr>
        <w:t xml:space="preserve">Η </w:t>
      </w:r>
      <w:r w:rsidR="004A2943" w:rsidRPr="00C60E9F">
        <w:rPr>
          <w:rFonts w:ascii="Century" w:hAnsi="Century"/>
          <w:sz w:val="28"/>
          <w:szCs w:val="28"/>
        </w:rPr>
        <w:t xml:space="preserve">ονομαστική </w:t>
      </w:r>
      <w:r w:rsidRPr="00C60E9F">
        <w:rPr>
          <w:rFonts w:ascii="Century" w:hAnsi="Century"/>
          <w:sz w:val="28"/>
          <w:szCs w:val="28"/>
        </w:rPr>
        <w:t xml:space="preserve">αξία των απαιτήσεων από πελάτες ανέρχεται σε 17.574.155 ευρώ μείον την αξία των </w:t>
      </w:r>
      <w:r w:rsidR="004A2943" w:rsidRPr="00C60E9F">
        <w:rPr>
          <w:rFonts w:ascii="Century" w:hAnsi="Century"/>
          <w:sz w:val="28"/>
          <w:szCs w:val="28"/>
        </w:rPr>
        <w:t>προβλέψεων</w:t>
      </w:r>
      <w:r w:rsidRPr="00C60E9F">
        <w:rPr>
          <w:rFonts w:ascii="Century" w:hAnsi="Century"/>
          <w:sz w:val="28"/>
          <w:szCs w:val="28"/>
        </w:rPr>
        <w:t xml:space="preserve"> για </w:t>
      </w:r>
      <w:r w:rsidR="004A2943" w:rsidRPr="00C60E9F">
        <w:rPr>
          <w:rFonts w:ascii="Century" w:hAnsi="Century"/>
          <w:sz w:val="28"/>
          <w:szCs w:val="28"/>
        </w:rPr>
        <w:t>επ</w:t>
      </w:r>
      <w:r w:rsidR="00E15137">
        <w:rPr>
          <w:rFonts w:ascii="Century" w:hAnsi="Century"/>
          <w:sz w:val="28"/>
          <w:szCs w:val="28"/>
        </w:rPr>
        <w:t>ισφάλειες ποσού 12.293.139 ευρώ</w:t>
      </w:r>
      <w:r w:rsidR="004A2943" w:rsidRPr="00C60E9F">
        <w:rPr>
          <w:rFonts w:ascii="Century" w:hAnsi="Century"/>
          <w:sz w:val="28"/>
          <w:szCs w:val="28"/>
        </w:rPr>
        <w:t>, υπόλοιπο απαιτήσεων 5.281.015. Σημειώνεται ότι στο ποσό των  12.293.139 ευρώ δεν έχουν περιληφθεί και τυχόν πρόσθετες επισφάλειες της περιόδου 1.1.2019 31.8.2019 οι οποίες θα εκτιμηθούν κατά το κλείσιμο της χρήσης (31.12.2019)</w:t>
      </w:r>
    </w:p>
    <w:p w:rsidR="004A2943" w:rsidRPr="00C60E9F" w:rsidRDefault="004A2943" w:rsidP="00DF0A31">
      <w:pPr>
        <w:pStyle w:val="a3"/>
        <w:numPr>
          <w:ilvl w:val="0"/>
          <w:numId w:val="1"/>
        </w:numPr>
        <w:spacing w:line="276" w:lineRule="auto"/>
        <w:jc w:val="both"/>
        <w:rPr>
          <w:rFonts w:ascii="Century" w:hAnsi="Century"/>
          <w:sz w:val="28"/>
          <w:szCs w:val="28"/>
        </w:rPr>
      </w:pPr>
      <w:r w:rsidRPr="00C60E9F">
        <w:rPr>
          <w:rFonts w:ascii="Century" w:hAnsi="Century"/>
          <w:sz w:val="28"/>
          <w:szCs w:val="28"/>
        </w:rPr>
        <w:t>Οι λοιπές απαιτήσεις ανέρχονται σε 108.671 ευρώ και αφορούν κυρίως ΦΠΑ που έχει πληρωθεί και απαιτήσεις από υπόλογους διαχειριστές.</w:t>
      </w:r>
    </w:p>
    <w:p w:rsidR="00DF0A31" w:rsidRDefault="004A2943" w:rsidP="00DF0A31">
      <w:pPr>
        <w:pStyle w:val="a3"/>
        <w:numPr>
          <w:ilvl w:val="0"/>
          <w:numId w:val="1"/>
        </w:numPr>
        <w:spacing w:line="276" w:lineRule="auto"/>
        <w:jc w:val="both"/>
        <w:rPr>
          <w:rFonts w:ascii="Century" w:hAnsi="Century"/>
          <w:sz w:val="28"/>
          <w:szCs w:val="28"/>
        </w:rPr>
      </w:pPr>
      <w:r w:rsidRPr="00C60E9F">
        <w:rPr>
          <w:rFonts w:ascii="Century" w:hAnsi="Century"/>
          <w:sz w:val="28"/>
          <w:szCs w:val="28"/>
        </w:rPr>
        <w:t xml:space="preserve"> Τα χρηματικά διαθέσιμα ανήλθαν σε 266.484 ευρώ  </w:t>
      </w:r>
      <w:r w:rsidR="00DF0A31" w:rsidRPr="00C60E9F">
        <w:rPr>
          <w:rFonts w:ascii="Century" w:hAnsi="Century"/>
          <w:sz w:val="28"/>
          <w:szCs w:val="28"/>
        </w:rPr>
        <w:t xml:space="preserve"> </w:t>
      </w:r>
    </w:p>
    <w:p w:rsidR="00881E4F" w:rsidRPr="00C60E9F" w:rsidRDefault="00881E4F" w:rsidP="00881E4F">
      <w:pPr>
        <w:pStyle w:val="a3"/>
        <w:spacing w:line="276" w:lineRule="auto"/>
        <w:jc w:val="both"/>
        <w:rPr>
          <w:rFonts w:ascii="Century" w:hAnsi="Century"/>
          <w:sz w:val="28"/>
          <w:szCs w:val="28"/>
        </w:rPr>
      </w:pPr>
    </w:p>
    <w:p w:rsidR="004A2943" w:rsidRPr="00C60E9F" w:rsidRDefault="004A2943" w:rsidP="004A2943">
      <w:pPr>
        <w:spacing w:line="276" w:lineRule="auto"/>
        <w:jc w:val="both"/>
        <w:rPr>
          <w:rFonts w:ascii="Century" w:hAnsi="Century"/>
          <w:b/>
          <w:sz w:val="28"/>
          <w:szCs w:val="28"/>
          <w:u w:val="single"/>
        </w:rPr>
      </w:pPr>
      <w:r w:rsidRPr="00C60E9F">
        <w:rPr>
          <w:rFonts w:ascii="Century" w:hAnsi="Century"/>
          <w:b/>
          <w:sz w:val="28"/>
          <w:szCs w:val="28"/>
          <w:u w:val="single"/>
        </w:rPr>
        <w:t>Παθητικό</w:t>
      </w:r>
    </w:p>
    <w:p w:rsidR="004A2943" w:rsidRPr="00C60E9F" w:rsidRDefault="004A2943" w:rsidP="004A2943">
      <w:pPr>
        <w:pStyle w:val="a3"/>
        <w:numPr>
          <w:ilvl w:val="0"/>
          <w:numId w:val="2"/>
        </w:numPr>
        <w:spacing w:line="276" w:lineRule="auto"/>
        <w:jc w:val="both"/>
        <w:rPr>
          <w:rFonts w:ascii="Century" w:hAnsi="Century"/>
          <w:sz w:val="28"/>
          <w:szCs w:val="28"/>
        </w:rPr>
      </w:pPr>
      <w:r w:rsidRPr="00C60E9F">
        <w:rPr>
          <w:rFonts w:ascii="Century" w:hAnsi="Century"/>
          <w:sz w:val="28"/>
          <w:szCs w:val="28"/>
        </w:rPr>
        <w:t xml:space="preserve">Οι προβλέψεις του Δήμου ανήλθαν σε 219.976 ευρώ και αφορούν σε προβλέψεις αποζημιώσεις προσωπικού και προβλέψεις για φορολογικά πρόστιμα και προσαυξήσεις  </w:t>
      </w:r>
    </w:p>
    <w:p w:rsidR="004A2943" w:rsidRPr="00C60E9F" w:rsidRDefault="004A2943" w:rsidP="004A2943">
      <w:pPr>
        <w:pStyle w:val="a3"/>
        <w:numPr>
          <w:ilvl w:val="0"/>
          <w:numId w:val="2"/>
        </w:numPr>
        <w:spacing w:line="276" w:lineRule="auto"/>
        <w:jc w:val="both"/>
        <w:rPr>
          <w:rFonts w:ascii="Century" w:hAnsi="Century"/>
          <w:sz w:val="28"/>
          <w:szCs w:val="28"/>
        </w:rPr>
      </w:pPr>
      <w:r w:rsidRPr="00C60E9F">
        <w:rPr>
          <w:rFonts w:ascii="Century" w:hAnsi="Century"/>
          <w:sz w:val="28"/>
          <w:szCs w:val="28"/>
        </w:rPr>
        <w:t>Οι υποχρεώσεις σε δάνεια ανέρχονται σε 438.331,20 ευρώ</w:t>
      </w:r>
    </w:p>
    <w:p w:rsidR="004A2943" w:rsidRPr="00C60E9F" w:rsidRDefault="004A2943" w:rsidP="004A2943">
      <w:pPr>
        <w:pStyle w:val="a3"/>
        <w:numPr>
          <w:ilvl w:val="0"/>
          <w:numId w:val="2"/>
        </w:numPr>
        <w:spacing w:line="276" w:lineRule="auto"/>
        <w:jc w:val="both"/>
        <w:rPr>
          <w:rFonts w:ascii="Century" w:hAnsi="Century"/>
          <w:sz w:val="28"/>
          <w:szCs w:val="28"/>
        </w:rPr>
      </w:pPr>
      <w:r w:rsidRPr="00C60E9F">
        <w:rPr>
          <w:rFonts w:ascii="Century" w:hAnsi="Century"/>
          <w:sz w:val="28"/>
          <w:szCs w:val="28"/>
        </w:rPr>
        <w:t>Οι υποχρεώσεις σε προμηθευτές</w:t>
      </w:r>
      <w:r w:rsidR="007E5979" w:rsidRPr="00C60E9F">
        <w:rPr>
          <w:rFonts w:ascii="Century" w:hAnsi="Century"/>
          <w:sz w:val="28"/>
          <w:szCs w:val="28"/>
        </w:rPr>
        <w:t xml:space="preserve"> και πιστωτές </w:t>
      </w:r>
      <w:r w:rsidRPr="00C60E9F">
        <w:rPr>
          <w:rFonts w:ascii="Century" w:hAnsi="Century"/>
          <w:sz w:val="28"/>
          <w:szCs w:val="28"/>
        </w:rPr>
        <w:t>ανέρχονται</w:t>
      </w:r>
      <w:r w:rsidR="007E5979" w:rsidRPr="00C60E9F">
        <w:rPr>
          <w:rFonts w:ascii="Century" w:hAnsi="Century"/>
          <w:sz w:val="28"/>
          <w:szCs w:val="28"/>
        </w:rPr>
        <w:t xml:space="preserve"> σε 1.745.620</w:t>
      </w:r>
      <w:r w:rsidRPr="00C60E9F">
        <w:rPr>
          <w:rFonts w:ascii="Century" w:hAnsi="Century"/>
          <w:sz w:val="28"/>
          <w:szCs w:val="28"/>
        </w:rPr>
        <w:t xml:space="preserve"> ευρώ</w:t>
      </w:r>
    </w:p>
    <w:p w:rsidR="004A2943" w:rsidRPr="00C60E9F" w:rsidRDefault="004A2943" w:rsidP="004A2943">
      <w:pPr>
        <w:pStyle w:val="a3"/>
        <w:numPr>
          <w:ilvl w:val="0"/>
          <w:numId w:val="2"/>
        </w:numPr>
        <w:spacing w:line="276" w:lineRule="auto"/>
        <w:jc w:val="both"/>
        <w:rPr>
          <w:rFonts w:ascii="Century" w:hAnsi="Century"/>
          <w:sz w:val="28"/>
          <w:szCs w:val="28"/>
        </w:rPr>
      </w:pPr>
      <w:r w:rsidRPr="00C60E9F">
        <w:rPr>
          <w:rFonts w:ascii="Century" w:hAnsi="Century"/>
          <w:sz w:val="28"/>
          <w:szCs w:val="28"/>
        </w:rPr>
        <w:t xml:space="preserve">Οι </w:t>
      </w:r>
      <w:r w:rsidR="007E5979" w:rsidRPr="00C60E9F">
        <w:rPr>
          <w:rFonts w:ascii="Century" w:hAnsi="Century"/>
          <w:sz w:val="28"/>
          <w:szCs w:val="28"/>
        </w:rPr>
        <w:t>υποχρεώσεις προς Δ.Ο.Υ ανέρχονται σε 41.644 ευρώ</w:t>
      </w:r>
    </w:p>
    <w:p w:rsidR="00C60E9F" w:rsidRDefault="007E5979" w:rsidP="00C60E9F">
      <w:pPr>
        <w:pStyle w:val="a3"/>
        <w:numPr>
          <w:ilvl w:val="0"/>
          <w:numId w:val="2"/>
        </w:numPr>
        <w:spacing w:line="276" w:lineRule="auto"/>
        <w:jc w:val="both"/>
        <w:rPr>
          <w:rFonts w:ascii="Century" w:hAnsi="Century"/>
          <w:sz w:val="28"/>
          <w:szCs w:val="28"/>
        </w:rPr>
      </w:pPr>
      <w:r w:rsidRPr="00C60E9F">
        <w:rPr>
          <w:rFonts w:ascii="Century" w:hAnsi="Century"/>
          <w:sz w:val="28"/>
          <w:szCs w:val="28"/>
        </w:rPr>
        <w:lastRenderedPageBreak/>
        <w:t>Οι υποχρεώσεις προς ασφαλιστικά ταμεία ανέρχονται σε 83.809 ευρώ</w:t>
      </w:r>
    </w:p>
    <w:p w:rsidR="00AC6F6E" w:rsidRPr="00C60E9F" w:rsidRDefault="00AC6F6E" w:rsidP="00AC6F6E">
      <w:pPr>
        <w:pStyle w:val="a3"/>
        <w:spacing w:line="276" w:lineRule="auto"/>
        <w:jc w:val="both"/>
        <w:rPr>
          <w:rFonts w:ascii="Century" w:hAnsi="Century"/>
          <w:sz w:val="28"/>
          <w:szCs w:val="28"/>
        </w:rPr>
      </w:pPr>
    </w:p>
    <w:p w:rsidR="00881E4F" w:rsidRDefault="007E5979" w:rsidP="00881E4F">
      <w:pPr>
        <w:pStyle w:val="a3"/>
        <w:spacing w:line="276" w:lineRule="auto"/>
        <w:ind w:left="0"/>
        <w:jc w:val="both"/>
        <w:rPr>
          <w:rFonts w:ascii="Century" w:hAnsi="Century"/>
          <w:b/>
          <w:sz w:val="36"/>
          <w:szCs w:val="36"/>
          <w:u w:val="single"/>
        </w:rPr>
      </w:pPr>
      <w:r w:rsidRPr="00881E4F">
        <w:rPr>
          <w:rFonts w:ascii="Century" w:hAnsi="Century"/>
          <w:b/>
          <w:sz w:val="36"/>
          <w:szCs w:val="36"/>
          <w:u w:val="single"/>
        </w:rPr>
        <w:t>Συμπέρασμα</w:t>
      </w:r>
      <w:r w:rsidR="004E27C5">
        <w:rPr>
          <w:rFonts w:ascii="Century" w:hAnsi="Century"/>
          <w:b/>
          <w:sz w:val="36"/>
          <w:szCs w:val="36"/>
          <w:u w:val="single"/>
        </w:rPr>
        <w:t xml:space="preserve"> Επί Σ</w:t>
      </w:r>
      <w:r w:rsidR="00AC6F6E" w:rsidRPr="00881E4F">
        <w:rPr>
          <w:rFonts w:ascii="Century" w:hAnsi="Century"/>
          <w:b/>
          <w:sz w:val="36"/>
          <w:szCs w:val="36"/>
          <w:u w:val="single"/>
        </w:rPr>
        <w:t>τοιχείων Ισολογισμού</w:t>
      </w:r>
      <w:r w:rsidR="00881E4F" w:rsidRPr="00881E4F">
        <w:rPr>
          <w:rFonts w:ascii="Century" w:hAnsi="Century"/>
          <w:b/>
          <w:sz w:val="36"/>
          <w:szCs w:val="36"/>
          <w:u w:val="single"/>
        </w:rPr>
        <w:t xml:space="preserve"> </w:t>
      </w:r>
    </w:p>
    <w:p w:rsidR="007E5979" w:rsidRPr="00881E4F" w:rsidRDefault="007E5979" w:rsidP="00881E4F">
      <w:pPr>
        <w:pStyle w:val="a3"/>
        <w:spacing w:line="276" w:lineRule="auto"/>
        <w:ind w:left="0"/>
        <w:jc w:val="both"/>
        <w:rPr>
          <w:rFonts w:ascii="Century" w:hAnsi="Century"/>
          <w:color w:val="FF0000"/>
          <w:sz w:val="28"/>
          <w:szCs w:val="28"/>
        </w:rPr>
      </w:pPr>
      <w:r w:rsidRPr="00881E4F">
        <w:rPr>
          <w:rFonts w:ascii="Century" w:hAnsi="Century"/>
          <w:color w:val="FF0000"/>
          <w:sz w:val="28"/>
          <w:szCs w:val="28"/>
        </w:rPr>
        <w:t xml:space="preserve">Από τα παραπάνω προκύπτει ότι το σύνολο των άμεσων βραχυπροθέσμων υποχρεώσεων κατά την 31.08.2019 (πλην δανείων τραπεζών) ανέρχονται σε 1.871.073 ευρώ. Έναντι αυτών  τα ταμιακά διαθέσιμα του Δήμου κατά την 31.8.2019 ανέρχονταν σε 266.484 ευρώ. </w:t>
      </w:r>
    </w:p>
    <w:p w:rsidR="007E5979" w:rsidRPr="00881E4F" w:rsidRDefault="007E5979" w:rsidP="00881E4F">
      <w:pPr>
        <w:pStyle w:val="a3"/>
        <w:spacing w:line="276" w:lineRule="auto"/>
        <w:ind w:left="0"/>
        <w:jc w:val="both"/>
        <w:rPr>
          <w:rFonts w:ascii="Century" w:hAnsi="Century"/>
          <w:color w:val="FF0000"/>
          <w:sz w:val="28"/>
          <w:szCs w:val="28"/>
        </w:rPr>
      </w:pPr>
      <w:r w:rsidRPr="00881E4F">
        <w:rPr>
          <w:rFonts w:ascii="Century" w:hAnsi="Century"/>
          <w:color w:val="FF0000"/>
          <w:sz w:val="28"/>
          <w:szCs w:val="28"/>
        </w:rPr>
        <w:t>Κατά συνέπεια προκύπτει άνοιγμα  ποσού 1.604.589 ευρώ.</w:t>
      </w:r>
    </w:p>
    <w:p w:rsidR="007E5979" w:rsidRPr="00C60E9F" w:rsidRDefault="007E5979" w:rsidP="007E5979">
      <w:pPr>
        <w:pStyle w:val="a3"/>
        <w:spacing w:line="276" w:lineRule="auto"/>
        <w:jc w:val="both"/>
        <w:rPr>
          <w:rFonts w:ascii="Century" w:hAnsi="Century"/>
          <w:sz w:val="28"/>
          <w:szCs w:val="28"/>
        </w:rPr>
      </w:pPr>
    </w:p>
    <w:p w:rsidR="007E5979" w:rsidRDefault="007E5979" w:rsidP="00881E4F">
      <w:pPr>
        <w:pStyle w:val="a3"/>
        <w:spacing w:line="276" w:lineRule="auto"/>
        <w:ind w:left="0"/>
        <w:jc w:val="both"/>
        <w:rPr>
          <w:rFonts w:ascii="Century" w:hAnsi="Century"/>
          <w:b/>
          <w:sz w:val="28"/>
          <w:szCs w:val="28"/>
          <w:u w:val="single"/>
        </w:rPr>
      </w:pPr>
      <w:r w:rsidRPr="00881E4F">
        <w:rPr>
          <w:rFonts w:ascii="Century" w:hAnsi="Century"/>
          <w:b/>
          <w:sz w:val="28"/>
          <w:szCs w:val="28"/>
          <w:u w:val="single"/>
        </w:rPr>
        <w:t xml:space="preserve">Καθαρή θέση </w:t>
      </w:r>
    </w:p>
    <w:p w:rsidR="00881E4F" w:rsidRPr="00881E4F" w:rsidRDefault="00881E4F" w:rsidP="00881E4F">
      <w:pPr>
        <w:pStyle w:val="a3"/>
        <w:spacing w:line="276" w:lineRule="auto"/>
        <w:ind w:left="0"/>
        <w:jc w:val="both"/>
        <w:rPr>
          <w:rFonts w:ascii="Century" w:hAnsi="Century"/>
          <w:b/>
          <w:sz w:val="28"/>
          <w:szCs w:val="28"/>
          <w:u w:val="single"/>
        </w:rPr>
      </w:pPr>
    </w:p>
    <w:p w:rsidR="004E27C5" w:rsidRPr="004E27C5" w:rsidRDefault="00E15137" w:rsidP="00C60E9F">
      <w:pPr>
        <w:pStyle w:val="a3"/>
        <w:numPr>
          <w:ilvl w:val="0"/>
          <w:numId w:val="2"/>
        </w:numPr>
        <w:spacing w:line="276" w:lineRule="auto"/>
        <w:jc w:val="both"/>
        <w:rPr>
          <w:rFonts w:ascii="Century" w:hAnsi="Century"/>
          <w:color w:val="FF0000"/>
          <w:sz w:val="28"/>
          <w:szCs w:val="28"/>
        </w:rPr>
      </w:pPr>
      <w:r>
        <w:rPr>
          <w:rFonts w:ascii="Century" w:hAnsi="Century"/>
          <w:sz w:val="28"/>
          <w:szCs w:val="28"/>
        </w:rPr>
        <w:t>Η καθαρή θέση του Δήμου (</w:t>
      </w:r>
      <w:r w:rsidR="007E5979" w:rsidRPr="00C60E9F">
        <w:rPr>
          <w:rFonts w:ascii="Century" w:hAnsi="Century"/>
          <w:sz w:val="28"/>
          <w:szCs w:val="28"/>
        </w:rPr>
        <w:t xml:space="preserve">Απαιτήσεις Μείον Υποχρεώσεις) </w:t>
      </w:r>
      <w:r w:rsidR="008C5AC7" w:rsidRPr="00C60E9F">
        <w:rPr>
          <w:rFonts w:ascii="Century" w:hAnsi="Century"/>
          <w:sz w:val="28"/>
          <w:szCs w:val="28"/>
        </w:rPr>
        <w:t xml:space="preserve">σύμφωνα με τους επίσημους ισολογισμούς του Δήμου </w:t>
      </w:r>
      <w:r w:rsidR="007E5979" w:rsidRPr="00C60E9F">
        <w:rPr>
          <w:rFonts w:ascii="Century" w:hAnsi="Century"/>
          <w:sz w:val="28"/>
          <w:szCs w:val="28"/>
        </w:rPr>
        <w:t xml:space="preserve">ανήλθε κατά την 31.12.2011 στο ποσό των  34.913.331 </w:t>
      </w:r>
      <w:r w:rsidR="008C5AC7" w:rsidRPr="00C60E9F">
        <w:rPr>
          <w:rFonts w:ascii="Century" w:hAnsi="Century"/>
          <w:sz w:val="28"/>
          <w:szCs w:val="28"/>
        </w:rPr>
        <w:t>ευρώ ενώ κατά την παράδοση στην νέα Δημοτική Αρχή την 31.8.2019 ανήλθες σε 26.315.169 ευρώ.</w:t>
      </w:r>
    </w:p>
    <w:p w:rsidR="008C5AC7" w:rsidRPr="004E27C5" w:rsidRDefault="008C5AC7" w:rsidP="00C60E9F">
      <w:pPr>
        <w:pStyle w:val="a3"/>
        <w:numPr>
          <w:ilvl w:val="0"/>
          <w:numId w:val="2"/>
        </w:numPr>
        <w:spacing w:line="276" w:lineRule="auto"/>
        <w:jc w:val="both"/>
        <w:rPr>
          <w:rFonts w:ascii="Century" w:hAnsi="Century"/>
          <w:color w:val="FF0000"/>
          <w:sz w:val="28"/>
          <w:szCs w:val="28"/>
        </w:rPr>
      </w:pPr>
      <w:r w:rsidRPr="004E27C5">
        <w:rPr>
          <w:rFonts w:ascii="Century" w:hAnsi="Century"/>
          <w:color w:val="FF0000"/>
          <w:sz w:val="28"/>
          <w:szCs w:val="28"/>
        </w:rPr>
        <w:t>Κατά συνέπεια την περίοδο 31.12.2011 – 31.8.2019 η Καθαρή Θέση του Δήμου μειώθηκε κατά 8.598.162 ευρώ.</w:t>
      </w:r>
    </w:p>
    <w:p w:rsidR="008C5AC7" w:rsidRPr="00C60E9F" w:rsidRDefault="008C5AC7" w:rsidP="007E5979">
      <w:pPr>
        <w:pStyle w:val="a3"/>
        <w:spacing w:line="276" w:lineRule="auto"/>
        <w:jc w:val="both"/>
        <w:rPr>
          <w:rFonts w:ascii="Century" w:hAnsi="Century"/>
          <w:sz w:val="28"/>
          <w:szCs w:val="28"/>
        </w:rPr>
      </w:pPr>
    </w:p>
    <w:p w:rsidR="004E27C5" w:rsidRPr="004E27C5" w:rsidRDefault="008C5AC7" w:rsidP="004E27C5">
      <w:pPr>
        <w:pStyle w:val="a3"/>
        <w:numPr>
          <w:ilvl w:val="0"/>
          <w:numId w:val="4"/>
        </w:numPr>
        <w:tabs>
          <w:tab w:val="left" w:pos="0"/>
        </w:tabs>
        <w:spacing w:line="276" w:lineRule="auto"/>
        <w:ind w:hanging="720"/>
        <w:jc w:val="both"/>
        <w:rPr>
          <w:rFonts w:ascii="Century" w:hAnsi="Century"/>
          <w:b/>
          <w:sz w:val="36"/>
          <w:szCs w:val="36"/>
          <w:u w:val="single"/>
        </w:rPr>
      </w:pPr>
      <w:r w:rsidRPr="00C60E9F">
        <w:rPr>
          <w:rFonts w:ascii="Century" w:hAnsi="Century"/>
          <w:b/>
          <w:sz w:val="36"/>
          <w:szCs w:val="36"/>
          <w:u w:val="single"/>
        </w:rPr>
        <w:t xml:space="preserve">Επί στοιχείων </w:t>
      </w:r>
      <w:r w:rsidR="004E27C5">
        <w:rPr>
          <w:rFonts w:ascii="Century" w:hAnsi="Century"/>
          <w:b/>
          <w:sz w:val="36"/>
          <w:szCs w:val="36"/>
          <w:u w:val="single"/>
        </w:rPr>
        <w:t>Αποτελεσμάτων Π</w:t>
      </w:r>
      <w:r w:rsidRPr="00C60E9F">
        <w:rPr>
          <w:rFonts w:ascii="Century" w:hAnsi="Century"/>
          <w:b/>
          <w:sz w:val="36"/>
          <w:szCs w:val="36"/>
          <w:u w:val="single"/>
        </w:rPr>
        <w:t xml:space="preserve">εριόδου 1.1.2019 – 31.8.2019 </w:t>
      </w:r>
      <w:r w:rsidR="00C60E9F" w:rsidRPr="00C60E9F">
        <w:rPr>
          <w:rFonts w:ascii="Century" w:hAnsi="Century"/>
          <w:b/>
          <w:sz w:val="36"/>
          <w:szCs w:val="36"/>
          <w:u w:val="single"/>
        </w:rPr>
        <w:t xml:space="preserve"> &amp; 1.1.2018-31.8.2018</w:t>
      </w:r>
    </w:p>
    <w:p w:rsidR="00C60E9F" w:rsidRPr="00C60E9F" w:rsidRDefault="00881E4F" w:rsidP="00881E4F">
      <w:pPr>
        <w:pStyle w:val="a3"/>
        <w:spacing w:line="276" w:lineRule="auto"/>
        <w:ind w:left="0"/>
        <w:jc w:val="both"/>
        <w:rPr>
          <w:rFonts w:ascii="Century" w:hAnsi="Century"/>
          <w:b/>
          <w:sz w:val="28"/>
          <w:szCs w:val="28"/>
        </w:rPr>
      </w:pPr>
      <w:r>
        <w:rPr>
          <w:rFonts w:ascii="Century" w:hAnsi="Century"/>
          <w:b/>
          <w:sz w:val="28"/>
          <w:szCs w:val="28"/>
        </w:rPr>
        <w:t>Οργανικά Έσ</w:t>
      </w:r>
      <w:r w:rsidR="00C60E9F" w:rsidRPr="00C60E9F">
        <w:rPr>
          <w:rFonts w:ascii="Century" w:hAnsi="Century"/>
          <w:b/>
          <w:sz w:val="28"/>
          <w:szCs w:val="28"/>
        </w:rPr>
        <w:t>οδα &amp; Έξοδα</w:t>
      </w:r>
    </w:p>
    <w:p w:rsidR="008C5AC7" w:rsidRPr="00881E4F" w:rsidRDefault="008C5AC7" w:rsidP="008C5AC7">
      <w:pPr>
        <w:pStyle w:val="a3"/>
        <w:numPr>
          <w:ilvl w:val="0"/>
          <w:numId w:val="3"/>
        </w:numPr>
        <w:spacing w:line="276" w:lineRule="auto"/>
        <w:jc w:val="both"/>
        <w:rPr>
          <w:rFonts w:ascii="Century" w:hAnsi="Century"/>
          <w:b/>
          <w:sz w:val="28"/>
          <w:szCs w:val="28"/>
        </w:rPr>
      </w:pPr>
      <w:r w:rsidRPr="00C60E9F">
        <w:rPr>
          <w:rFonts w:ascii="Century" w:hAnsi="Century"/>
          <w:sz w:val="28"/>
          <w:szCs w:val="28"/>
        </w:rPr>
        <w:t xml:space="preserve">Τα οργανικά έσοδα του Δήμου για την περίοδο 1.1.2019-31.8.2019 ανήλθαν σε 3.085.262 ευρώ έναντι 3.583.423 ευρώ της προηγούμενης περιόδου 1.12018-31.8.2018. </w:t>
      </w:r>
      <w:r w:rsidRPr="00881E4F">
        <w:rPr>
          <w:rFonts w:ascii="Century" w:hAnsi="Century"/>
          <w:b/>
          <w:sz w:val="28"/>
          <w:szCs w:val="28"/>
        </w:rPr>
        <w:t>Παρατηρούμε δηλαδή υστέρηση στα οργανικά έσοδα κατά 498.161 ευρώ</w:t>
      </w:r>
      <w:r w:rsidR="00E15137">
        <w:rPr>
          <w:rFonts w:ascii="Century" w:hAnsi="Century"/>
          <w:b/>
          <w:sz w:val="28"/>
          <w:szCs w:val="28"/>
        </w:rPr>
        <w:t>, δηλαδή</w:t>
      </w:r>
      <w:r w:rsidRPr="00881E4F">
        <w:rPr>
          <w:rFonts w:ascii="Century" w:hAnsi="Century"/>
          <w:b/>
          <w:sz w:val="28"/>
          <w:szCs w:val="28"/>
        </w:rPr>
        <w:t xml:space="preserve"> ποσοστό 14%.</w:t>
      </w:r>
    </w:p>
    <w:p w:rsidR="008C5AC7" w:rsidRDefault="008C5AC7" w:rsidP="008C5AC7">
      <w:pPr>
        <w:pStyle w:val="a3"/>
        <w:numPr>
          <w:ilvl w:val="0"/>
          <w:numId w:val="3"/>
        </w:numPr>
        <w:spacing w:line="276" w:lineRule="auto"/>
        <w:jc w:val="both"/>
        <w:rPr>
          <w:rFonts w:ascii="Century" w:hAnsi="Century"/>
          <w:b/>
          <w:sz w:val="28"/>
          <w:szCs w:val="28"/>
        </w:rPr>
      </w:pPr>
      <w:r w:rsidRPr="00C60E9F">
        <w:rPr>
          <w:rFonts w:ascii="Century" w:hAnsi="Century"/>
          <w:sz w:val="28"/>
          <w:szCs w:val="28"/>
        </w:rPr>
        <w:t>Τα οργανικά έξοδα (</w:t>
      </w:r>
      <w:r w:rsidR="003F7B24" w:rsidRPr="00C60E9F">
        <w:rPr>
          <w:rFonts w:ascii="Century" w:hAnsi="Century"/>
          <w:sz w:val="28"/>
          <w:szCs w:val="28"/>
        </w:rPr>
        <w:t>χωρίς το έξοδο των</w:t>
      </w:r>
      <w:r w:rsidRPr="00C60E9F">
        <w:rPr>
          <w:rFonts w:ascii="Century" w:hAnsi="Century"/>
          <w:sz w:val="28"/>
          <w:szCs w:val="28"/>
        </w:rPr>
        <w:t xml:space="preserve"> αποσβέσεων) και οι αγορές αναλωσίμων</w:t>
      </w:r>
      <w:r w:rsidR="003F7B24" w:rsidRPr="00C60E9F">
        <w:rPr>
          <w:rFonts w:ascii="Century" w:hAnsi="Century"/>
          <w:sz w:val="28"/>
          <w:szCs w:val="28"/>
        </w:rPr>
        <w:t xml:space="preserve"> και ανταλλακτικών</w:t>
      </w:r>
      <w:r w:rsidRPr="00C60E9F">
        <w:rPr>
          <w:rFonts w:ascii="Century" w:hAnsi="Century"/>
          <w:sz w:val="28"/>
          <w:szCs w:val="28"/>
        </w:rPr>
        <w:t xml:space="preserve"> του Δήμου για την περίοδο 1.1.2019-31.8.2019 ανήλθαν σε 4.</w:t>
      </w:r>
      <w:r w:rsidR="003F7B24" w:rsidRPr="00C60E9F">
        <w:rPr>
          <w:rFonts w:ascii="Century" w:hAnsi="Century"/>
          <w:sz w:val="28"/>
          <w:szCs w:val="28"/>
        </w:rPr>
        <w:t>496.567 ευρώ έναντι 3.631.000</w:t>
      </w:r>
      <w:r w:rsidR="00881E4F">
        <w:rPr>
          <w:rFonts w:ascii="Century" w:hAnsi="Century"/>
          <w:sz w:val="28"/>
          <w:szCs w:val="28"/>
        </w:rPr>
        <w:t xml:space="preserve"> ευρώ </w:t>
      </w:r>
      <w:r w:rsidRPr="00C60E9F">
        <w:rPr>
          <w:rFonts w:ascii="Century" w:hAnsi="Century"/>
          <w:sz w:val="28"/>
          <w:szCs w:val="28"/>
        </w:rPr>
        <w:t>της προηγούμενης περιόδου 1.12018-31.8.2018</w:t>
      </w:r>
      <w:r w:rsidR="003F7B24" w:rsidRPr="00C60E9F">
        <w:rPr>
          <w:rFonts w:ascii="Century" w:hAnsi="Century"/>
          <w:sz w:val="28"/>
          <w:szCs w:val="28"/>
        </w:rPr>
        <w:t xml:space="preserve">. </w:t>
      </w:r>
      <w:r w:rsidR="003F7B24" w:rsidRPr="00881E4F">
        <w:rPr>
          <w:rFonts w:ascii="Century" w:hAnsi="Century"/>
          <w:b/>
          <w:sz w:val="28"/>
          <w:szCs w:val="28"/>
        </w:rPr>
        <w:t>Παρατηρούμε δηλαδή αύξηση</w:t>
      </w:r>
      <w:r w:rsidRPr="00881E4F">
        <w:rPr>
          <w:rFonts w:ascii="Century" w:hAnsi="Century"/>
          <w:b/>
          <w:sz w:val="28"/>
          <w:szCs w:val="28"/>
        </w:rPr>
        <w:t xml:space="preserve"> στα ο</w:t>
      </w:r>
      <w:r w:rsidR="003F7B24" w:rsidRPr="00881E4F">
        <w:rPr>
          <w:rFonts w:ascii="Century" w:hAnsi="Century"/>
          <w:b/>
          <w:sz w:val="28"/>
          <w:szCs w:val="28"/>
        </w:rPr>
        <w:t>ργανικά έξ</w:t>
      </w:r>
      <w:r w:rsidRPr="00881E4F">
        <w:rPr>
          <w:rFonts w:ascii="Century" w:hAnsi="Century"/>
          <w:b/>
          <w:sz w:val="28"/>
          <w:szCs w:val="28"/>
        </w:rPr>
        <w:t>οδα κατά</w:t>
      </w:r>
      <w:r w:rsidR="00E15137">
        <w:rPr>
          <w:rFonts w:ascii="Century" w:hAnsi="Century"/>
          <w:b/>
          <w:sz w:val="28"/>
          <w:szCs w:val="28"/>
        </w:rPr>
        <w:t xml:space="preserve"> 865.567</w:t>
      </w:r>
      <w:r w:rsidR="003F7B24" w:rsidRPr="00881E4F">
        <w:rPr>
          <w:rFonts w:ascii="Century" w:hAnsi="Century"/>
          <w:b/>
          <w:sz w:val="28"/>
          <w:szCs w:val="28"/>
        </w:rPr>
        <w:t xml:space="preserve"> ευρώ</w:t>
      </w:r>
      <w:r w:rsidR="00E15137">
        <w:rPr>
          <w:rFonts w:ascii="Century" w:hAnsi="Century"/>
          <w:b/>
          <w:sz w:val="28"/>
          <w:szCs w:val="28"/>
        </w:rPr>
        <w:t>, δηλαδή</w:t>
      </w:r>
      <w:r w:rsidR="003F7B24" w:rsidRPr="00881E4F">
        <w:rPr>
          <w:rFonts w:ascii="Century" w:hAnsi="Century"/>
          <w:b/>
          <w:sz w:val="28"/>
          <w:szCs w:val="28"/>
        </w:rPr>
        <w:t xml:space="preserve"> ποσοστό 24</w:t>
      </w:r>
      <w:r w:rsidRPr="00881E4F">
        <w:rPr>
          <w:rFonts w:ascii="Century" w:hAnsi="Century"/>
          <w:b/>
          <w:sz w:val="28"/>
          <w:szCs w:val="28"/>
        </w:rPr>
        <w:t>%.</w:t>
      </w:r>
    </w:p>
    <w:p w:rsidR="004D47F4" w:rsidRDefault="004D47F4" w:rsidP="004D47F4">
      <w:pPr>
        <w:spacing w:line="276" w:lineRule="auto"/>
        <w:jc w:val="both"/>
        <w:rPr>
          <w:rFonts w:ascii="Century" w:hAnsi="Century"/>
          <w:b/>
          <w:sz w:val="28"/>
          <w:szCs w:val="28"/>
        </w:rPr>
      </w:pPr>
    </w:p>
    <w:p w:rsidR="00881E4F" w:rsidRPr="004D47F4" w:rsidRDefault="00881E4F" w:rsidP="00881E4F">
      <w:pPr>
        <w:pStyle w:val="a3"/>
        <w:spacing w:line="276" w:lineRule="auto"/>
        <w:ind w:left="0"/>
        <w:jc w:val="both"/>
        <w:rPr>
          <w:rFonts w:ascii="Century" w:hAnsi="Century"/>
          <w:b/>
          <w:sz w:val="36"/>
          <w:szCs w:val="36"/>
          <w:u w:val="single"/>
        </w:rPr>
      </w:pPr>
      <w:r w:rsidRPr="004D47F4">
        <w:rPr>
          <w:rFonts w:ascii="Century" w:hAnsi="Century"/>
          <w:b/>
          <w:sz w:val="36"/>
          <w:szCs w:val="36"/>
          <w:u w:val="single"/>
        </w:rPr>
        <w:t>Συμπέρασμα</w:t>
      </w:r>
      <w:r w:rsidR="004E27C5">
        <w:rPr>
          <w:rFonts w:ascii="Century" w:hAnsi="Century"/>
          <w:b/>
          <w:sz w:val="36"/>
          <w:szCs w:val="36"/>
          <w:u w:val="single"/>
        </w:rPr>
        <w:t xml:space="preserve"> επί Οργανικού Α</w:t>
      </w:r>
      <w:r w:rsidRPr="004D47F4">
        <w:rPr>
          <w:rFonts w:ascii="Century" w:hAnsi="Century"/>
          <w:b/>
          <w:sz w:val="36"/>
          <w:szCs w:val="36"/>
          <w:u w:val="single"/>
        </w:rPr>
        <w:t xml:space="preserve">ποτελέσματος </w:t>
      </w:r>
    </w:p>
    <w:p w:rsidR="003F7B24" w:rsidRPr="00881E4F" w:rsidRDefault="003F7B24" w:rsidP="00881E4F">
      <w:pPr>
        <w:pStyle w:val="a3"/>
        <w:spacing w:line="276" w:lineRule="auto"/>
        <w:ind w:left="0"/>
        <w:jc w:val="both"/>
        <w:rPr>
          <w:rFonts w:ascii="Century" w:hAnsi="Century"/>
          <w:color w:val="FF0000"/>
          <w:sz w:val="28"/>
          <w:szCs w:val="28"/>
        </w:rPr>
      </w:pPr>
      <w:r w:rsidRPr="00881E4F">
        <w:rPr>
          <w:rFonts w:ascii="Century" w:hAnsi="Century"/>
          <w:color w:val="FF0000"/>
          <w:sz w:val="28"/>
          <w:szCs w:val="28"/>
        </w:rPr>
        <w:t xml:space="preserve">Κατά συνέπεια το οργανικό αποτέλεσμα (και χωρίς το έξοδο των αποσβέσεων) της περιόδου 1.12019-31.8.2019 ανήλθε σε ζημία </w:t>
      </w:r>
      <w:r w:rsidR="00B97B95" w:rsidRPr="00881E4F">
        <w:rPr>
          <w:rFonts w:ascii="Century" w:hAnsi="Century"/>
          <w:color w:val="FF0000"/>
          <w:sz w:val="28"/>
          <w:szCs w:val="28"/>
        </w:rPr>
        <w:t>1.411.305 ευρώ</w:t>
      </w:r>
      <w:r w:rsidR="00881E4F">
        <w:rPr>
          <w:rFonts w:ascii="Century" w:hAnsi="Century"/>
          <w:color w:val="FF0000"/>
          <w:sz w:val="28"/>
          <w:szCs w:val="28"/>
        </w:rPr>
        <w:t xml:space="preserve"> και οφείλεται τόσο στην υστέρηση των εσόδων κατά 498.161 ευρώ όσο και στην σημαντική αύξηση των εξόδων κατά 865.567 ευρώ.</w:t>
      </w:r>
    </w:p>
    <w:p w:rsidR="00C60E9F" w:rsidRDefault="00C60E9F" w:rsidP="00C60E9F">
      <w:pPr>
        <w:pStyle w:val="a3"/>
        <w:spacing w:line="276" w:lineRule="auto"/>
        <w:jc w:val="both"/>
        <w:rPr>
          <w:rFonts w:ascii="Century" w:hAnsi="Century"/>
          <w:b/>
          <w:color w:val="FF0000"/>
          <w:sz w:val="28"/>
          <w:szCs w:val="28"/>
        </w:rPr>
      </w:pPr>
    </w:p>
    <w:p w:rsidR="00881E4F" w:rsidRPr="00C60E9F" w:rsidRDefault="00881E4F" w:rsidP="00881E4F">
      <w:pPr>
        <w:pStyle w:val="a3"/>
        <w:spacing w:line="276" w:lineRule="auto"/>
        <w:ind w:left="0"/>
        <w:jc w:val="both"/>
        <w:rPr>
          <w:rFonts w:ascii="Century" w:hAnsi="Century"/>
          <w:b/>
          <w:sz w:val="28"/>
          <w:szCs w:val="28"/>
        </w:rPr>
      </w:pPr>
      <w:r>
        <w:rPr>
          <w:rFonts w:ascii="Century" w:hAnsi="Century"/>
          <w:b/>
          <w:sz w:val="28"/>
          <w:szCs w:val="28"/>
        </w:rPr>
        <w:t>Ανόργανα Έσ</w:t>
      </w:r>
      <w:r w:rsidRPr="00C60E9F">
        <w:rPr>
          <w:rFonts w:ascii="Century" w:hAnsi="Century"/>
          <w:b/>
          <w:sz w:val="28"/>
          <w:szCs w:val="28"/>
        </w:rPr>
        <w:t>οδα &amp; Έξοδα</w:t>
      </w:r>
    </w:p>
    <w:p w:rsidR="00881E4F" w:rsidRPr="00C60E9F" w:rsidRDefault="00881E4F" w:rsidP="00C60E9F">
      <w:pPr>
        <w:pStyle w:val="a3"/>
        <w:spacing w:line="276" w:lineRule="auto"/>
        <w:jc w:val="both"/>
        <w:rPr>
          <w:rFonts w:ascii="Century" w:hAnsi="Century"/>
          <w:b/>
          <w:color w:val="FF0000"/>
          <w:sz w:val="28"/>
          <w:szCs w:val="28"/>
        </w:rPr>
      </w:pPr>
    </w:p>
    <w:p w:rsidR="00881E4F" w:rsidRDefault="00B97B95" w:rsidP="00C60E9F">
      <w:pPr>
        <w:pStyle w:val="a3"/>
        <w:numPr>
          <w:ilvl w:val="0"/>
          <w:numId w:val="3"/>
        </w:numPr>
        <w:spacing w:line="276" w:lineRule="auto"/>
        <w:jc w:val="both"/>
        <w:rPr>
          <w:rFonts w:ascii="Century" w:hAnsi="Century"/>
          <w:sz w:val="28"/>
          <w:szCs w:val="28"/>
        </w:rPr>
      </w:pPr>
      <w:r w:rsidRPr="00C60E9F">
        <w:rPr>
          <w:rFonts w:ascii="Century" w:hAnsi="Century"/>
          <w:sz w:val="28"/>
          <w:szCs w:val="28"/>
        </w:rPr>
        <w:t>Τα έκτακτα και ανόργανα αποτελέσματα (έσοδα- έξοδα) του Δήμου για την περίοδο 1.1.2019 -31.8.2019 ανήλθαν σε 550.885 έναντι 503.155 ευρώ της προηγούμενης περιόδου 1.12018-31.8.2018. Σημειώνουμε ότι κατά την 31.8.2019 λογιστικοποιήθηκαν έσοδα ποσού 236.968 ευρώ τα οποία αφορούν διαγραφές υπολοίπων υποχρεώσεων και δεν αποτελούν πραγματικό ταμιακό έσοδο</w:t>
      </w:r>
      <w:r w:rsidR="00462A74" w:rsidRPr="00C60E9F">
        <w:rPr>
          <w:rFonts w:ascii="Century" w:hAnsi="Century"/>
          <w:sz w:val="28"/>
          <w:szCs w:val="28"/>
        </w:rPr>
        <w:t>. Επίσης λογιστικοποιήθηκαν</w:t>
      </w:r>
      <w:r w:rsidRPr="00C60E9F">
        <w:rPr>
          <w:rFonts w:ascii="Century" w:hAnsi="Century"/>
          <w:sz w:val="28"/>
          <w:szCs w:val="28"/>
        </w:rPr>
        <w:t xml:space="preserve"> έξοδα </w:t>
      </w:r>
      <w:r w:rsidR="00462A74" w:rsidRPr="00C60E9F">
        <w:rPr>
          <w:rFonts w:ascii="Century" w:hAnsi="Century"/>
          <w:sz w:val="28"/>
          <w:szCs w:val="28"/>
        </w:rPr>
        <w:t>που αφορούν διαγραφές απαιτήσεων ποσού 13.504 ευρώ</w:t>
      </w:r>
      <w:r w:rsidRPr="00C60E9F">
        <w:rPr>
          <w:rFonts w:ascii="Century" w:hAnsi="Century"/>
          <w:sz w:val="28"/>
          <w:szCs w:val="28"/>
        </w:rPr>
        <w:t xml:space="preserve"> .</w:t>
      </w:r>
    </w:p>
    <w:p w:rsidR="00C60E9F" w:rsidRPr="00C60E9F" w:rsidRDefault="00C60E9F" w:rsidP="00C60E9F">
      <w:pPr>
        <w:pStyle w:val="a3"/>
        <w:rPr>
          <w:rFonts w:ascii="Century" w:hAnsi="Century"/>
          <w:sz w:val="28"/>
          <w:szCs w:val="28"/>
        </w:rPr>
      </w:pPr>
    </w:p>
    <w:p w:rsidR="00C60E9F" w:rsidRPr="00881E4F" w:rsidRDefault="00C60E9F" w:rsidP="00881E4F">
      <w:pPr>
        <w:pStyle w:val="a3"/>
        <w:spacing w:line="276" w:lineRule="auto"/>
        <w:ind w:left="0"/>
        <w:jc w:val="both"/>
        <w:rPr>
          <w:rFonts w:ascii="Century" w:hAnsi="Century"/>
          <w:b/>
          <w:sz w:val="36"/>
          <w:szCs w:val="36"/>
          <w:u w:val="single"/>
        </w:rPr>
      </w:pPr>
      <w:r w:rsidRPr="00881E4F">
        <w:rPr>
          <w:rFonts w:ascii="Century" w:hAnsi="Century"/>
          <w:b/>
          <w:sz w:val="36"/>
          <w:szCs w:val="36"/>
          <w:u w:val="single"/>
        </w:rPr>
        <w:t xml:space="preserve">Συμπέρασμα επί των </w:t>
      </w:r>
      <w:r w:rsidR="00881E4F" w:rsidRPr="00881E4F">
        <w:rPr>
          <w:rFonts w:ascii="Century" w:hAnsi="Century"/>
          <w:b/>
          <w:sz w:val="36"/>
          <w:szCs w:val="36"/>
          <w:u w:val="single"/>
        </w:rPr>
        <w:t>Συνολικών Αποτελεσμάτων Περιόδου</w:t>
      </w:r>
      <w:r w:rsidRPr="00881E4F">
        <w:rPr>
          <w:rFonts w:ascii="Century" w:hAnsi="Century"/>
          <w:b/>
          <w:sz w:val="36"/>
          <w:szCs w:val="36"/>
          <w:u w:val="single"/>
        </w:rPr>
        <w:t xml:space="preserve"> 1.1.2019-31.8.2019. </w:t>
      </w:r>
    </w:p>
    <w:p w:rsidR="00B97B95" w:rsidRPr="00881E4F" w:rsidRDefault="00C60E9F" w:rsidP="00C60E9F">
      <w:pPr>
        <w:pStyle w:val="a3"/>
        <w:spacing w:line="276" w:lineRule="auto"/>
        <w:ind w:left="0"/>
        <w:jc w:val="both"/>
        <w:rPr>
          <w:rFonts w:ascii="Century" w:hAnsi="Century"/>
          <w:color w:val="FF0000"/>
          <w:sz w:val="28"/>
          <w:szCs w:val="28"/>
        </w:rPr>
      </w:pPr>
      <w:r w:rsidRPr="00881E4F">
        <w:rPr>
          <w:rFonts w:ascii="Century" w:hAnsi="Century"/>
          <w:color w:val="FF0000"/>
          <w:sz w:val="28"/>
          <w:szCs w:val="28"/>
        </w:rPr>
        <w:t>Τ</w:t>
      </w:r>
      <w:r w:rsidR="00B97B95" w:rsidRPr="00881E4F">
        <w:rPr>
          <w:rFonts w:ascii="Century" w:hAnsi="Century"/>
          <w:color w:val="FF0000"/>
          <w:sz w:val="28"/>
          <w:szCs w:val="28"/>
        </w:rPr>
        <w:t>ο τελικό αποτέλεσμα (και χωρίς το έξοδο των αποσβέσεων)  της περιόδου 1.12019-31.8.201</w:t>
      </w:r>
      <w:r w:rsidR="00E15137">
        <w:rPr>
          <w:rFonts w:ascii="Century" w:hAnsi="Century"/>
          <w:color w:val="FF0000"/>
          <w:sz w:val="28"/>
          <w:szCs w:val="28"/>
        </w:rPr>
        <w:t>9 ανήλθε σε ζημία 860.420  ευρώ</w:t>
      </w:r>
      <w:r w:rsidR="00881E4F">
        <w:rPr>
          <w:rFonts w:ascii="Century" w:hAnsi="Century"/>
          <w:color w:val="FF0000"/>
          <w:sz w:val="28"/>
          <w:szCs w:val="28"/>
        </w:rPr>
        <w:t xml:space="preserve">. Στην ζημία αυτή θα πρέπει να προστεθούν και τα </w:t>
      </w:r>
      <w:r w:rsidR="00B97B95" w:rsidRPr="00881E4F">
        <w:rPr>
          <w:rFonts w:ascii="Century" w:hAnsi="Century"/>
          <w:color w:val="FF0000"/>
          <w:sz w:val="28"/>
          <w:szCs w:val="28"/>
        </w:rPr>
        <w:t xml:space="preserve">μη </w:t>
      </w:r>
      <w:r w:rsidR="00881E4F">
        <w:rPr>
          <w:rFonts w:ascii="Century" w:hAnsi="Century"/>
          <w:color w:val="FF0000"/>
          <w:sz w:val="28"/>
          <w:szCs w:val="28"/>
        </w:rPr>
        <w:t>ταμιακά</w:t>
      </w:r>
      <w:r w:rsidR="00B97B95" w:rsidRPr="00881E4F">
        <w:rPr>
          <w:rFonts w:ascii="Century" w:hAnsi="Century"/>
          <w:color w:val="FF0000"/>
          <w:sz w:val="28"/>
          <w:szCs w:val="28"/>
        </w:rPr>
        <w:t xml:space="preserve"> </w:t>
      </w:r>
      <w:r w:rsidR="00881E4F">
        <w:rPr>
          <w:rFonts w:ascii="Century" w:hAnsi="Century"/>
          <w:color w:val="FF0000"/>
          <w:sz w:val="28"/>
          <w:szCs w:val="28"/>
        </w:rPr>
        <w:t>ανόργανα</w:t>
      </w:r>
      <w:r w:rsidR="00462A74" w:rsidRPr="00881E4F">
        <w:rPr>
          <w:rFonts w:ascii="Century" w:hAnsi="Century"/>
          <w:color w:val="FF0000"/>
          <w:sz w:val="28"/>
          <w:szCs w:val="28"/>
        </w:rPr>
        <w:t xml:space="preserve"> </w:t>
      </w:r>
      <w:r w:rsidR="00881E4F">
        <w:rPr>
          <w:rFonts w:ascii="Century" w:hAnsi="Century"/>
          <w:color w:val="FF0000"/>
          <w:sz w:val="28"/>
          <w:szCs w:val="28"/>
        </w:rPr>
        <w:t xml:space="preserve">έσοδα &amp; έξοδα που λογιστικοποιήθηκαν την 31.8.2019 και αφορούν διαγραφές υπολοίπων (απαιτήσεων &amp; υποχρεώσεων) με αποτέλεσμα </w:t>
      </w:r>
      <w:r w:rsidR="00B97B95" w:rsidRPr="00881E4F">
        <w:rPr>
          <w:rFonts w:ascii="Century" w:hAnsi="Century"/>
          <w:color w:val="FF0000"/>
          <w:sz w:val="28"/>
          <w:szCs w:val="28"/>
        </w:rPr>
        <w:t xml:space="preserve"> η </w:t>
      </w:r>
      <w:r w:rsidRPr="00881E4F">
        <w:rPr>
          <w:rFonts w:ascii="Century" w:hAnsi="Century"/>
          <w:color w:val="FF0000"/>
          <w:sz w:val="28"/>
          <w:szCs w:val="28"/>
        </w:rPr>
        <w:t xml:space="preserve">πραγματική </w:t>
      </w:r>
      <w:r w:rsidR="00B97B95" w:rsidRPr="00881E4F">
        <w:rPr>
          <w:rFonts w:ascii="Century" w:hAnsi="Century"/>
          <w:color w:val="FF0000"/>
          <w:sz w:val="28"/>
          <w:szCs w:val="28"/>
        </w:rPr>
        <w:t>συνολική ζημία</w:t>
      </w:r>
      <w:r w:rsidRPr="00881E4F">
        <w:rPr>
          <w:rFonts w:ascii="Century" w:hAnsi="Century"/>
          <w:color w:val="FF0000"/>
          <w:sz w:val="28"/>
          <w:szCs w:val="28"/>
        </w:rPr>
        <w:t xml:space="preserve"> την 31.8.2019</w:t>
      </w:r>
      <w:r w:rsidR="00B97B95" w:rsidRPr="00881E4F">
        <w:rPr>
          <w:rFonts w:ascii="Century" w:hAnsi="Century"/>
          <w:color w:val="FF0000"/>
          <w:sz w:val="28"/>
          <w:szCs w:val="28"/>
        </w:rPr>
        <w:t xml:space="preserve"> </w:t>
      </w:r>
      <w:r w:rsidR="00881E4F">
        <w:rPr>
          <w:rFonts w:ascii="Century" w:hAnsi="Century"/>
          <w:color w:val="FF0000"/>
          <w:sz w:val="28"/>
          <w:szCs w:val="28"/>
        </w:rPr>
        <w:t xml:space="preserve">να </w:t>
      </w:r>
      <w:r w:rsidR="00462A74" w:rsidRPr="00881E4F">
        <w:rPr>
          <w:rFonts w:ascii="Century" w:hAnsi="Century"/>
          <w:color w:val="FF0000"/>
          <w:sz w:val="28"/>
          <w:szCs w:val="28"/>
        </w:rPr>
        <w:t xml:space="preserve">ανέρχεται σε 1.083.883 ευρώ. </w:t>
      </w:r>
      <w:r w:rsidR="00B97B95" w:rsidRPr="00881E4F">
        <w:rPr>
          <w:rFonts w:ascii="Century" w:hAnsi="Century"/>
          <w:color w:val="FF0000"/>
          <w:sz w:val="28"/>
          <w:szCs w:val="28"/>
        </w:rPr>
        <w:t xml:space="preserve"> </w:t>
      </w:r>
    </w:p>
    <w:p w:rsidR="00B97B95" w:rsidRPr="00C60E9F" w:rsidRDefault="00B97B95" w:rsidP="00B97B95">
      <w:pPr>
        <w:pStyle w:val="a3"/>
        <w:spacing w:line="276" w:lineRule="auto"/>
        <w:ind w:left="0"/>
        <w:jc w:val="both"/>
        <w:rPr>
          <w:rFonts w:ascii="Century" w:hAnsi="Century"/>
          <w:sz w:val="28"/>
          <w:szCs w:val="28"/>
        </w:rPr>
      </w:pPr>
    </w:p>
    <w:p w:rsidR="007E5979" w:rsidRPr="007E5979" w:rsidRDefault="007E5979" w:rsidP="007E5979">
      <w:pPr>
        <w:pStyle w:val="a3"/>
        <w:spacing w:line="276" w:lineRule="auto"/>
        <w:jc w:val="both"/>
        <w:rPr>
          <w:rFonts w:ascii="Century" w:hAnsi="Century"/>
          <w:sz w:val="24"/>
          <w:szCs w:val="24"/>
        </w:rPr>
      </w:pPr>
    </w:p>
    <w:p w:rsidR="004A2943" w:rsidRDefault="004A2943" w:rsidP="004A2943">
      <w:pPr>
        <w:spacing w:line="276" w:lineRule="auto"/>
        <w:jc w:val="both"/>
        <w:rPr>
          <w:rFonts w:ascii="Century" w:hAnsi="Century"/>
          <w:sz w:val="24"/>
          <w:szCs w:val="24"/>
        </w:rPr>
      </w:pPr>
    </w:p>
    <w:p w:rsidR="00310A05" w:rsidRDefault="00310A05" w:rsidP="004A2943">
      <w:pPr>
        <w:spacing w:line="276" w:lineRule="auto"/>
        <w:jc w:val="both"/>
        <w:rPr>
          <w:rFonts w:ascii="Century" w:hAnsi="Century"/>
          <w:sz w:val="24"/>
          <w:szCs w:val="24"/>
        </w:rPr>
      </w:pPr>
    </w:p>
    <w:p w:rsidR="00310A05" w:rsidRDefault="00310A05" w:rsidP="004A2943">
      <w:pPr>
        <w:spacing w:line="276" w:lineRule="auto"/>
        <w:jc w:val="both"/>
        <w:rPr>
          <w:rFonts w:ascii="Century" w:hAnsi="Century"/>
          <w:sz w:val="24"/>
          <w:szCs w:val="24"/>
        </w:rPr>
      </w:pPr>
    </w:p>
    <w:p w:rsidR="00310A05" w:rsidRDefault="00310A05" w:rsidP="004A2943">
      <w:pPr>
        <w:spacing w:line="276" w:lineRule="auto"/>
        <w:jc w:val="both"/>
        <w:rPr>
          <w:rFonts w:ascii="Century" w:hAnsi="Century"/>
          <w:sz w:val="24"/>
          <w:szCs w:val="24"/>
        </w:rPr>
      </w:pPr>
    </w:p>
    <w:p w:rsidR="00310A05" w:rsidRDefault="00310A05" w:rsidP="004A2943">
      <w:pPr>
        <w:spacing w:line="276" w:lineRule="auto"/>
        <w:jc w:val="both"/>
        <w:rPr>
          <w:rFonts w:ascii="Century" w:hAnsi="Century"/>
          <w:sz w:val="24"/>
          <w:szCs w:val="24"/>
        </w:rPr>
      </w:pPr>
    </w:p>
    <w:p w:rsidR="00310A05" w:rsidRPr="00310A05" w:rsidRDefault="00310A05" w:rsidP="00310A05">
      <w:pPr>
        <w:spacing w:line="276" w:lineRule="auto"/>
        <w:jc w:val="center"/>
        <w:rPr>
          <w:rFonts w:ascii="Century" w:hAnsi="Century"/>
          <w:b/>
          <w:sz w:val="24"/>
          <w:szCs w:val="24"/>
          <w:u w:val="single"/>
        </w:rPr>
      </w:pPr>
      <w:r w:rsidRPr="00310A05">
        <w:rPr>
          <w:rFonts w:ascii="Century" w:hAnsi="Century"/>
          <w:b/>
          <w:sz w:val="24"/>
          <w:szCs w:val="24"/>
          <w:u w:val="single"/>
        </w:rPr>
        <w:lastRenderedPageBreak/>
        <w:t>ΠΑΡΑΡΤΗΜΑ</w:t>
      </w:r>
    </w:p>
    <w:p w:rsidR="00310A05" w:rsidRPr="004A2943" w:rsidRDefault="00310A05" w:rsidP="004A2943">
      <w:pPr>
        <w:spacing w:line="276" w:lineRule="auto"/>
        <w:jc w:val="both"/>
        <w:rPr>
          <w:rFonts w:ascii="Century" w:hAnsi="Century"/>
          <w:sz w:val="24"/>
          <w:szCs w:val="24"/>
        </w:rPr>
      </w:pPr>
      <w:bookmarkStart w:id="0" w:name="_GoBack"/>
      <w:r w:rsidRPr="00310A05">
        <w:rPr>
          <w:noProof/>
          <w:lang w:eastAsia="el-GR"/>
        </w:rPr>
        <w:drawing>
          <wp:inline distT="0" distB="0" distL="0" distR="0" wp14:anchorId="76BC08CE" wp14:editId="26AACF5B">
            <wp:extent cx="6387724" cy="8525244"/>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5479" cy="8535594"/>
                    </a:xfrm>
                    <a:prstGeom prst="rect">
                      <a:avLst/>
                    </a:prstGeom>
                    <a:noFill/>
                    <a:ln>
                      <a:noFill/>
                    </a:ln>
                  </pic:spPr>
                </pic:pic>
              </a:graphicData>
            </a:graphic>
          </wp:inline>
        </w:drawing>
      </w:r>
      <w:bookmarkEnd w:id="0"/>
    </w:p>
    <w:sectPr w:rsidR="00310A05" w:rsidRPr="004A2943" w:rsidSect="004D47F4">
      <w:pgSz w:w="11906" w:h="16838"/>
      <w:pgMar w:top="1440"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E6C2E"/>
    <w:multiLevelType w:val="hybridMultilevel"/>
    <w:tmpl w:val="F86282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BCB2BB8"/>
    <w:multiLevelType w:val="hybridMultilevel"/>
    <w:tmpl w:val="DF847C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1D41AD1"/>
    <w:multiLevelType w:val="hybridMultilevel"/>
    <w:tmpl w:val="CA522D7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2C12FCB"/>
    <w:multiLevelType w:val="hybridMultilevel"/>
    <w:tmpl w:val="451A6AD0"/>
    <w:lvl w:ilvl="0" w:tplc="206C56E8">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31"/>
    <w:rsid w:val="00310A05"/>
    <w:rsid w:val="003F7B24"/>
    <w:rsid w:val="00462A74"/>
    <w:rsid w:val="004A2943"/>
    <w:rsid w:val="004D47F4"/>
    <w:rsid w:val="004E27C5"/>
    <w:rsid w:val="00747D67"/>
    <w:rsid w:val="007841A6"/>
    <w:rsid w:val="007E5979"/>
    <w:rsid w:val="00881E4F"/>
    <w:rsid w:val="008C5AC7"/>
    <w:rsid w:val="00AC6F6E"/>
    <w:rsid w:val="00B97B95"/>
    <w:rsid w:val="00C60E9F"/>
    <w:rsid w:val="00D1760A"/>
    <w:rsid w:val="00DF0A31"/>
    <w:rsid w:val="00E15137"/>
    <w:rsid w:val="00EB7C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A31"/>
    <w:pPr>
      <w:ind w:left="720"/>
      <w:contextualSpacing/>
    </w:pPr>
  </w:style>
  <w:style w:type="paragraph" w:styleId="a4">
    <w:name w:val="Balloon Text"/>
    <w:basedOn w:val="a"/>
    <w:link w:val="Char"/>
    <w:uiPriority w:val="99"/>
    <w:semiHidden/>
    <w:unhideWhenUsed/>
    <w:rsid w:val="00E1513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151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A31"/>
    <w:pPr>
      <w:ind w:left="720"/>
      <w:contextualSpacing/>
    </w:pPr>
  </w:style>
  <w:style w:type="paragraph" w:styleId="a4">
    <w:name w:val="Balloon Text"/>
    <w:basedOn w:val="a"/>
    <w:link w:val="Char"/>
    <w:uiPriority w:val="99"/>
    <w:semiHidden/>
    <w:unhideWhenUsed/>
    <w:rsid w:val="00E1513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15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636</Words>
  <Characters>3435</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 Grekos</dc:creator>
  <cp:lastModifiedBy>Thanassis Zekentes</cp:lastModifiedBy>
  <cp:revision>3</cp:revision>
  <dcterms:created xsi:type="dcterms:W3CDTF">2019-12-28T14:00:00Z</dcterms:created>
  <dcterms:modified xsi:type="dcterms:W3CDTF">2019-12-28T14:10:00Z</dcterms:modified>
</cp:coreProperties>
</file>